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800080"/>
          <w:sz w:val="24"/>
          <w:szCs w:val="24"/>
        </w:rPr>
        <w:t>Социальный контракт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>    В соответствии со ст. 8.1. Федерального закона от 17.07.1999 № 178-ФЗ « О государственной социальной помощи» государственная социальная помощь на основании социального контракта оказывается в целях стимулирования активных действий граждан по преодолению трудной жизненной ситуации.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Целью социального контракта является выход малоимущих граждан на более высокий уровень жизни за счет постоянных самостоятельных источников дохода </w:t>
      </w:r>
      <w:proofErr w:type="gramStart"/>
      <w:r w:rsidRPr="00657C9F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 денежной и натуральной форме.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Право на получение социального контракта  имеют семьи и граждане, среднедушевой доход которых не превышает величину прожиточного минимума, установленного в Воронежской области. Среди них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1) малоимущие семьи;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2) малоимущие одиноко проживающие граждане;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3) реабилитированные лица;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4) лица, признанные пострадавшими от политических репрессий.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На основе заявления гражданина, анкеты о семейном и материально-бытовом положении, листа собеседования и акта материально-бытового обследования специалисты органа социальной защиты населения с участием заявителя разрабатывают программу социальной адаптации семьи (одиноко проживающего гражданина) на период действия социального контракта.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В программе социальной адаптации указываются намечаемые мероприятия по социальной адаптации, в числе которых могут быть: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а) активный поиск работы при посредничестве государственного учреждения – центра занятости населения, регистрация в качестве ищущего работу либо безработного, получение государственных услуг в сфере занятости населения (профессиональное обучение, профессиональная ориентация), обязательное участие в общественных работах, временной занятости;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б) осуществление индивидуальной трудовой деятельности, ведение личного подсобного хозяйства;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в) обеспечение посещения детьми школы и других образовательных учреждений;     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г) добровольное лечение от алкогольной (наркотической) зависимости;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57C9F">
        <w:rPr>
          <w:rFonts w:ascii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657C9F">
        <w:rPr>
          <w:rFonts w:ascii="Times New Roman" w:hAnsi="Times New Roman" w:cs="Times New Roman"/>
          <w:color w:val="333333"/>
          <w:sz w:val="24"/>
          <w:szCs w:val="24"/>
        </w:rPr>
        <w:t>) осуществление ремонта жилья и хозяйственных построек, подготовка к осенне-зимнему отопительному периоду;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е) другие мероприятия по социальной адаптации.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Далее заключается социальный контракт с департаментом социальной защиты Воронежской области на срок от 3 до 12 месяцев, который по необходимости, может быть продлен. </w:t>
      </w:r>
      <w:proofErr w:type="gramStart"/>
      <w:r w:rsidRPr="00657C9F">
        <w:rPr>
          <w:rFonts w:ascii="Times New Roman" w:hAnsi="Times New Roman" w:cs="Times New Roman"/>
          <w:color w:val="333333"/>
          <w:sz w:val="24"/>
          <w:szCs w:val="24"/>
        </w:rPr>
        <w:t>В соответствии с  договором гражданин берет на себя обязательства по поиску работы, профессиональному обучению, развитию личного подсобного хозяйства, осуществлению индивидуальной предпринимательской деятельности по производству товаров и услуг или иным способам социальной адаптации, а департамент  несет ответственность за оказание государственной социальной помощи в объеме, утвержденном программой социальной адаптации </w:t>
      </w:r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>(не более 50 000 рублей).</w:t>
      </w:r>
      <w:proofErr w:type="gramEnd"/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   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Перечень документов, </w:t>
      </w:r>
      <w:proofErr w:type="gramStart"/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>необходимых</w:t>
      </w:r>
      <w:proofErr w:type="gramEnd"/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для решения вопроса об оказании государственной социальной помощи в денежном выражении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- документ, удостоверяющий личность и место жительства;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- справка о составе семьи;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- сведения о доходах всех членов семьи за три последних календарных месяца, предшествующих месяцу обращения за государственной социальной помощью.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lastRenderedPageBreak/>
        <w:t>- справка (справки), подтверждающая инвалидность, выдаваемая федеральными государственными учреждениями медико-социальной экспертизы, в случае если в семье имеются инвалиды.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Перечень семей, которые не могут быть </w:t>
      </w:r>
      <w:proofErr w:type="gramStart"/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>признаны</w:t>
      </w:r>
      <w:proofErr w:type="gramEnd"/>
      <w:r w:rsidRPr="00657C9F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малоимущими по основаниям Федерального Закона: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- в составе семьи лица, осуществляющие трудовую деятельность не в полном объеме </w:t>
      </w:r>
      <w:proofErr w:type="gramStart"/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657C9F">
        <w:rPr>
          <w:rFonts w:ascii="Times New Roman" w:hAnsi="Times New Roman" w:cs="Times New Roman"/>
          <w:color w:val="333333"/>
          <w:sz w:val="24"/>
          <w:szCs w:val="24"/>
        </w:rPr>
        <w:t>не на полную ставку, находящиеся в отпуске без сохранения заработной платы по личным обстоятельствам без уважительных причин);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 xml:space="preserve">- в составе семьи трудоспособные лица, представившие сведения о размере заработной платы, ниже минимального </w:t>
      </w:r>
      <w:proofErr w:type="gramStart"/>
      <w:r w:rsidRPr="00657C9F">
        <w:rPr>
          <w:rFonts w:ascii="Times New Roman" w:hAnsi="Times New Roman" w:cs="Times New Roman"/>
          <w:color w:val="333333"/>
          <w:sz w:val="24"/>
          <w:szCs w:val="24"/>
        </w:rPr>
        <w:t>размера оплаты труда</w:t>
      </w:r>
      <w:proofErr w:type="gramEnd"/>
      <w:r w:rsidRPr="00657C9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- в составе семьи лица, имеющие право на меры социальной поддержки, но не реализующие данное право;</w:t>
      </w:r>
    </w:p>
    <w:p w:rsidR="00293FAD" w:rsidRPr="00657C9F" w:rsidRDefault="00293FAD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57C9F">
        <w:rPr>
          <w:rFonts w:ascii="Times New Roman" w:hAnsi="Times New Roman" w:cs="Times New Roman"/>
          <w:color w:val="333333"/>
          <w:sz w:val="24"/>
          <w:szCs w:val="24"/>
        </w:rPr>
        <w:t>- в составе семьи лица, не принимающие мер по взысканию алиментов.</w:t>
      </w:r>
    </w:p>
    <w:p w:rsidR="00293FAD" w:rsidRPr="00657C9F" w:rsidRDefault="00135D17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" w:history="1">
        <w:r w:rsidR="00293FAD" w:rsidRPr="00135D17">
          <w:rPr>
            <w:rStyle w:val="a5"/>
            <w:rFonts w:ascii="Times New Roman" w:hAnsi="Times New Roman" w:cs="Times New Roman"/>
            <w:sz w:val="24"/>
            <w:szCs w:val="24"/>
          </w:rPr>
          <w:t>Памятка (Скачать)</w:t>
        </w:r>
      </w:hyperlink>
    </w:p>
    <w:p w:rsidR="00BE1077" w:rsidRPr="00657C9F" w:rsidRDefault="00BE1077" w:rsidP="0065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1077" w:rsidRPr="00657C9F" w:rsidSect="00BE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FAD"/>
    <w:rsid w:val="0011146B"/>
    <w:rsid w:val="00135D17"/>
    <w:rsid w:val="00293FAD"/>
    <w:rsid w:val="00657C9F"/>
    <w:rsid w:val="00BE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FAD"/>
    <w:rPr>
      <w:b/>
      <w:bCs/>
    </w:rPr>
  </w:style>
  <w:style w:type="character" w:styleId="a5">
    <w:name w:val="Hyperlink"/>
    <w:basedOn w:val="a0"/>
    <w:uiPriority w:val="99"/>
    <w:unhideWhenUsed/>
    <w:rsid w:val="00293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7;&#1072;&#1084;&#1103;&#1090;&#1082;&#1080;%20&#1085;&#1072;%20&#1089;&#1072;&#1081;&#1090;%20&#1087;&#1086;%20&#1074;&#1099;&#1087;&#1083;&#1072;&#1090;&#1072;&#1084;/&#1055;&#1072;&#1084;&#1103;&#1090;&#1082;&#1072;%20&#1085;&#1072;%20&#1075;&#1086;&#1089;%20&#1089;&#1086;&#1094;%20&#1082;&#1086;&#1085;&#1090;&#1088;&#1072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3</cp:revision>
  <dcterms:created xsi:type="dcterms:W3CDTF">2020-06-11T07:40:00Z</dcterms:created>
  <dcterms:modified xsi:type="dcterms:W3CDTF">2020-06-11T07:47:00Z</dcterms:modified>
</cp:coreProperties>
</file>