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771"/>
        <w:gridCol w:w="8015"/>
      </w:tblGrid>
      <w:tr w:rsidR="00580BC5" w:rsidTr="00580BC5">
        <w:tc>
          <w:tcPr>
            <w:tcW w:w="6771" w:type="dxa"/>
          </w:tcPr>
          <w:p w:rsidR="00580BC5" w:rsidRPr="00580BC5" w:rsidRDefault="000040CB" w:rsidP="00580BC5">
            <w:pPr>
              <w:pStyle w:val="a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Минсоцзащиты</w:t>
            </w:r>
            <w:r w:rsidR="00580BC5" w:rsidRPr="00580BC5">
              <w:rPr>
                <w:rFonts w:eastAsia="SimSun"/>
                <w:b/>
                <w:lang w:eastAsia="zh-CN"/>
              </w:rPr>
              <w:t xml:space="preserve"> </w:t>
            </w:r>
            <w:proofErr w:type="gramStart"/>
            <w:r w:rsidR="00580BC5" w:rsidRPr="00580BC5">
              <w:rPr>
                <w:rFonts w:eastAsia="SimSun"/>
                <w:b/>
                <w:lang w:eastAsia="zh-CN"/>
              </w:rPr>
              <w:t>ВО</w:t>
            </w:r>
            <w:proofErr w:type="gramEnd"/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b/>
                <w:lang w:eastAsia="zh-CN"/>
              </w:rPr>
            </w:pPr>
            <w:r w:rsidRPr="00580BC5">
              <w:rPr>
                <w:rFonts w:eastAsia="SimSun"/>
                <w:b/>
                <w:lang w:eastAsia="zh-CN"/>
              </w:rPr>
              <w:t>КАЗЕННОЕ УЧРЕЖДЕНИЕ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b/>
                <w:lang w:eastAsia="zh-CN"/>
              </w:rPr>
            </w:pPr>
            <w:r w:rsidRPr="00580BC5">
              <w:rPr>
                <w:rFonts w:eastAsia="SimSun"/>
                <w:b/>
                <w:lang w:eastAsia="zh-CN"/>
              </w:rPr>
              <w:t>ВОРОНЕЖСКОЙ ОБЛАСТИ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b/>
                <w:lang w:eastAsia="zh-CN"/>
              </w:rPr>
            </w:pPr>
            <w:r w:rsidRPr="00580BC5">
              <w:rPr>
                <w:rFonts w:eastAsia="SimSun"/>
                <w:b/>
                <w:lang w:eastAsia="zh-CN"/>
              </w:rPr>
              <w:t xml:space="preserve">«УПРАВЛЕНИЕ </w:t>
            </w:r>
            <w:proofErr w:type="gramStart"/>
            <w:r w:rsidRPr="00580BC5">
              <w:rPr>
                <w:rFonts w:eastAsia="SimSun"/>
                <w:b/>
                <w:lang w:eastAsia="zh-CN"/>
              </w:rPr>
              <w:t>СОЦИАЛЬНОЙ</w:t>
            </w:r>
            <w:proofErr w:type="gramEnd"/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b/>
                <w:lang w:eastAsia="zh-CN"/>
              </w:rPr>
            </w:pPr>
            <w:r w:rsidRPr="00580BC5">
              <w:rPr>
                <w:rFonts w:eastAsia="SimSun"/>
                <w:b/>
                <w:lang w:eastAsia="zh-CN"/>
              </w:rPr>
              <w:t>ЗАЩИТЫ НАСЕЛЕНИЯ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b/>
                <w:lang w:eastAsia="zh-CN"/>
              </w:rPr>
            </w:pPr>
            <w:r w:rsidRPr="00580BC5">
              <w:rPr>
                <w:rFonts w:eastAsia="SimSun"/>
                <w:b/>
                <w:lang w:eastAsia="zh-CN"/>
              </w:rPr>
              <w:t>БОБРОВСКОГО РАЙОНА»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lang w:eastAsia="zh-CN"/>
              </w:rPr>
            </w:pPr>
            <w:r w:rsidRPr="00580BC5">
              <w:rPr>
                <w:rFonts w:eastAsia="SimSun"/>
                <w:lang w:eastAsia="zh-CN"/>
              </w:rPr>
              <w:t>(КУВО «УСЗН Бобровского района»)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i/>
                <w:lang w:eastAsia="zh-CN"/>
              </w:rPr>
            </w:pPr>
            <w:r w:rsidRPr="00580BC5">
              <w:rPr>
                <w:rFonts w:eastAsia="SimSun"/>
                <w:lang w:eastAsia="zh-CN"/>
              </w:rPr>
              <w:t>ул. им. Кирова, д. 67, г. Бобров, Воронежская область,397700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spacing w:val="-12"/>
                <w:lang w:eastAsia="zh-CN"/>
              </w:rPr>
            </w:pPr>
            <w:r w:rsidRPr="00580BC5">
              <w:rPr>
                <w:rFonts w:eastAsia="SimSun"/>
                <w:spacing w:val="-12"/>
                <w:lang w:eastAsia="zh-CN"/>
              </w:rPr>
              <w:t>Тел./ факс (47350) 4-29-75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spacing w:val="-12"/>
                <w:lang w:eastAsia="zh-CN"/>
              </w:rPr>
            </w:pPr>
            <w:r w:rsidRPr="00580BC5">
              <w:rPr>
                <w:rFonts w:eastAsia="SimSun"/>
                <w:spacing w:val="-12"/>
                <w:lang w:val="en-US" w:eastAsia="zh-CN"/>
              </w:rPr>
              <w:t>e</w:t>
            </w:r>
            <w:r w:rsidRPr="00580BC5">
              <w:rPr>
                <w:rFonts w:eastAsia="SimSun"/>
                <w:spacing w:val="-12"/>
                <w:lang w:eastAsia="zh-CN"/>
              </w:rPr>
              <w:t>-</w:t>
            </w:r>
            <w:r w:rsidRPr="00580BC5">
              <w:rPr>
                <w:rFonts w:eastAsia="SimSun"/>
                <w:spacing w:val="-12"/>
                <w:lang w:val="en-US" w:eastAsia="zh-CN"/>
              </w:rPr>
              <w:t>mail</w:t>
            </w:r>
            <w:r w:rsidRPr="00580BC5">
              <w:rPr>
                <w:rFonts w:eastAsia="SimSun"/>
                <w:spacing w:val="-12"/>
                <w:lang w:eastAsia="zh-CN"/>
              </w:rPr>
              <w:t xml:space="preserve">: </w:t>
            </w:r>
            <w:hyperlink r:id="rId5" w:history="1">
              <w:r w:rsidRPr="00580BC5">
                <w:rPr>
                  <w:rFonts w:eastAsia="SimSun"/>
                  <w:color w:val="0000FF"/>
                  <w:spacing w:val="-12"/>
                  <w:u w:val="single"/>
                  <w:lang w:val="en-US" w:eastAsia="zh-CN"/>
                </w:rPr>
                <w:t>uszn</w:t>
              </w:r>
              <w:r w:rsidRPr="00580BC5">
                <w:rPr>
                  <w:rFonts w:eastAsia="SimSun"/>
                  <w:color w:val="0000FF"/>
                  <w:spacing w:val="-12"/>
                  <w:u w:val="single"/>
                  <w:lang w:eastAsia="zh-CN"/>
                </w:rPr>
                <w:t>-</w:t>
              </w:r>
              <w:r w:rsidRPr="00580BC5">
                <w:rPr>
                  <w:rFonts w:eastAsia="SimSun"/>
                  <w:color w:val="0000FF"/>
                  <w:spacing w:val="-12"/>
                  <w:u w:val="single"/>
                  <w:lang w:val="en-US" w:eastAsia="zh-CN"/>
                </w:rPr>
                <w:t>bobrov</w:t>
              </w:r>
              <w:r w:rsidRPr="00580BC5">
                <w:rPr>
                  <w:rFonts w:eastAsia="SimSun"/>
                  <w:color w:val="0000FF"/>
                  <w:spacing w:val="-12"/>
                  <w:u w:val="single"/>
                  <w:lang w:eastAsia="zh-CN"/>
                </w:rPr>
                <w:t>@</w:t>
              </w:r>
              <w:r w:rsidRPr="00580BC5">
                <w:rPr>
                  <w:rFonts w:eastAsia="SimSun"/>
                  <w:color w:val="0000FF"/>
                  <w:spacing w:val="-12"/>
                  <w:u w:val="single"/>
                  <w:lang w:val="en-US" w:eastAsia="zh-CN"/>
                </w:rPr>
                <w:t>govvm</w:t>
              </w:r>
              <w:r w:rsidRPr="00580BC5">
                <w:rPr>
                  <w:rFonts w:eastAsia="SimSun"/>
                  <w:color w:val="0000FF"/>
                  <w:spacing w:val="-12"/>
                  <w:u w:val="single"/>
                  <w:lang w:eastAsia="zh-CN"/>
                </w:rPr>
                <w:t>.</w:t>
              </w:r>
              <w:r w:rsidRPr="00580BC5">
                <w:rPr>
                  <w:rFonts w:eastAsia="SimSun"/>
                  <w:color w:val="0000FF"/>
                  <w:spacing w:val="-12"/>
                  <w:u w:val="single"/>
                  <w:lang w:val="en-US" w:eastAsia="zh-CN"/>
                </w:rPr>
                <w:t>ru</w:t>
              </w:r>
            </w:hyperlink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lang w:eastAsia="zh-CN"/>
              </w:rPr>
            </w:pPr>
            <w:r w:rsidRPr="00580BC5">
              <w:rPr>
                <w:rFonts w:eastAsia="SimSun"/>
                <w:lang w:val="en-US" w:eastAsia="zh-CN"/>
              </w:rPr>
              <w:t>https</w:t>
            </w:r>
            <w:r w:rsidRPr="00580BC5">
              <w:rPr>
                <w:rFonts w:eastAsia="SimSun"/>
                <w:lang w:eastAsia="zh-CN"/>
              </w:rPr>
              <w:t>://</w:t>
            </w:r>
            <w:proofErr w:type="spellStart"/>
            <w:r w:rsidRPr="00580BC5">
              <w:rPr>
                <w:rFonts w:eastAsia="SimSun"/>
                <w:lang w:val="en-US" w:eastAsia="zh-CN"/>
              </w:rPr>
              <w:t>uszn</w:t>
            </w:r>
            <w:proofErr w:type="spellEnd"/>
            <w:r w:rsidRPr="00580BC5">
              <w:rPr>
                <w:rFonts w:eastAsia="SimSun"/>
                <w:lang w:eastAsia="zh-CN"/>
              </w:rPr>
              <w:t>-</w:t>
            </w:r>
            <w:proofErr w:type="spellStart"/>
            <w:r w:rsidRPr="00580BC5">
              <w:rPr>
                <w:rFonts w:eastAsia="SimSun"/>
                <w:lang w:val="en-US" w:eastAsia="zh-CN"/>
              </w:rPr>
              <w:t>bobrov</w:t>
            </w:r>
            <w:proofErr w:type="spellEnd"/>
            <w:r w:rsidRPr="00580BC5">
              <w:rPr>
                <w:rFonts w:eastAsia="SimSun"/>
                <w:lang w:eastAsia="zh-CN"/>
              </w:rPr>
              <w:t>.</w:t>
            </w:r>
            <w:r w:rsidRPr="00580BC5">
              <w:rPr>
                <w:rFonts w:eastAsia="SimSun"/>
                <w:lang w:val="en-US" w:eastAsia="zh-CN"/>
              </w:rPr>
              <w:t>e</w:t>
            </w:r>
            <w:r w:rsidRPr="00580BC5">
              <w:rPr>
                <w:rFonts w:eastAsia="SimSun"/>
                <w:lang w:eastAsia="zh-CN"/>
              </w:rPr>
              <w:t>-</w:t>
            </w:r>
            <w:proofErr w:type="spellStart"/>
            <w:r w:rsidRPr="00580BC5">
              <w:rPr>
                <w:rFonts w:eastAsia="SimSun"/>
                <w:lang w:val="en-US" w:eastAsia="zh-CN"/>
              </w:rPr>
              <w:t>gov</w:t>
            </w:r>
            <w:proofErr w:type="spellEnd"/>
            <w:r w:rsidRPr="00580BC5">
              <w:rPr>
                <w:rFonts w:eastAsia="SimSun"/>
                <w:lang w:eastAsia="zh-CN"/>
              </w:rPr>
              <w:t>36.</w:t>
            </w:r>
            <w:proofErr w:type="spellStart"/>
            <w:r w:rsidRPr="00580BC5">
              <w:rPr>
                <w:rFonts w:eastAsia="SimSun"/>
                <w:lang w:val="en-US" w:eastAsia="zh-CN"/>
              </w:rPr>
              <w:t>ru</w:t>
            </w:r>
            <w:proofErr w:type="spellEnd"/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lang w:eastAsia="zh-CN"/>
              </w:rPr>
            </w:pPr>
            <w:r w:rsidRPr="00580BC5">
              <w:rPr>
                <w:rFonts w:eastAsia="SimSun"/>
                <w:lang w:eastAsia="zh-CN"/>
              </w:rPr>
              <w:t>ОКПО 79275131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lang w:eastAsia="zh-CN"/>
              </w:rPr>
            </w:pPr>
            <w:r w:rsidRPr="00580BC5">
              <w:rPr>
                <w:rFonts w:eastAsia="SimSun"/>
                <w:lang w:eastAsia="zh-CN"/>
              </w:rPr>
              <w:t>ОГРН  1133668016767</w:t>
            </w:r>
          </w:p>
          <w:p w:rsidR="00580BC5" w:rsidRPr="00580BC5" w:rsidRDefault="00580BC5" w:rsidP="00580BC5">
            <w:pPr>
              <w:pStyle w:val="a4"/>
              <w:jc w:val="center"/>
              <w:rPr>
                <w:rFonts w:eastAsia="SimSun"/>
                <w:lang w:eastAsia="zh-CN"/>
              </w:rPr>
            </w:pPr>
            <w:r w:rsidRPr="00580BC5">
              <w:rPr>
                <w:rFonts w:eastAsia="SimSun"/>
                <w:lang w:eastAsia="zh-CN"/>
              </w:rPr>
              <w:t>ИНН3602012048/КПП360201001</w:t>
            </w:r>
          </w:p>
          <w:tbl>
            <w:tblPr>
              <w:tblStyle w:val="a3"/>
              <w:tblW w:w="0" w:type="auto"/>
              <w:tblInd w:w="143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686"/>
            </w:tblGrid>
            <w:tr w:rsidR="00580BC5" w:rsidRPr="00580BC5" w:rsidTr="00580BC5">
              <w:tc>
                <w:tcPr>
                  <w:tcW w:w="3686" w:type="dxa"/>
                </w:tcPr>
                <w:p w:rsidR="00580BC5" w:rsidRPr="00580BC5" w:rsidRDefault="00580BC5" w:rsidP="00D05E12">
                  <w:pPr>
                    <w:pStyle w:val="a4"/>
                    <w:jc w:val="center"/>
                    <w:rPr>
                      <w:rFonts w:eastAsia="SimSun"/>
                      <w:lang w:eastAsia="zh-CN"/>
                    </w:rPr>
                  </w:pPr>
                  <w:r w:rsidRPr="00580BC5">
                    <w:rPr>
                      <w:rFonts w:eastAsia="SimSun"/>
                      <w:lang w:eastAsia="zh-CN"/>
                    </w:rPr>
                    <w:t xml:space="preserve">На № </w:t>
                  </w:r>
                  <w:r w:rsidR="00D05E12">
                    <w:rPr>
                      <w:rFonts w:eastAsia="SimSun"/>
                      <w:lang w:eastAsia="zh-CN"/>
                    </w:rPr>
                    <w:t xml:space="preserve">          </w:t>
                  </w:r>
                  <w:r w:rsidRPr="00580BC5">
                    <w:rPr>
                      <w:rFonts w:eastAsia="SimSun"/>
                      <w:lang w:eastAsia="zh-CN"/>
                    </w:rPr>
                    <w:t xml:space="preserve">от </w:t>
                  </w:r>
                </w:p>
              </w:tc>
            </w:tr>
            <w:tr w:rsidR="00580BC5" w:rsidRPr="00580BC5" w:rsidTr="00580BC5">
              <w:tc>
                <w:tcPr>
                  <w:tcW w:w="3686" w:type="dxa"/>
                </w:tcPr>
                <w:p w:rsidR="00580BC5" w:rsidRPr="00580BC5" w:rsidRDefault="00580BC5" w:rsidP="000040CB">
                  <w:pPr>
                    <w:pStyle w:val="a4"/>
                    <w:jc w:val="center"/>
                    <w:rPr>
                      <w:rFonts w:eastAsia="SimSun"/>
                      <w:lang w:eastAsia="zh-CN"/>
                    </w:rPr>
                  </w:pPr>
                  <w:r w:rsidRPr="008E3DC2">
                    <w:rPr>
                      <w:rFonts w:eastAsia="SimSun"/>
                      <w:lang w:eastAsia="zh-CN"/>
                    </w:rPr>
                    <w:t xml:space="preserve">№ </w:t>
                  </w:r>
                </w:p>
              </w:tc>
            </w:tr>
          </w:tbl>
          <w:p w:rsidR="00580BC5" w:rsidRDefault="00580BC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15" w:type="dxa"/>
          </w:tcPr>
          <w:p w:rsidR="00305321" w:rsidRDefault="00305321" w:rsidP="0030532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«Центр </w:t>
            </w:r>
            <w:proofErr w:type="gramStart"/>
            <w:r>
              <w:rPr>
                <w:sz w:val="28"/>
                <w:szCs w:val="28"/>
              </w:rPr>
              <w:t>обеспечения деятельности учреждений социальной защиты Воронежской области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305321" w:rsidRDefault="00305321" w:rsidP="0030532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кадровой и правовой работы</w:t>
            </w:r>
          </w:p>
        </w:tc>
      </w:tr>
    </w:tbl>
    <w:p w:rsidR="00580BC5" w:rsidRDefault="00580BC5" w:rsidP="00580B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80BC5" w:rsidRDefault="00580BC5" w:rsidP="00580BC5">
      <w:pPr>
        <w:jc w:val="center"/>
        <w:rPr>
          <w:b/>
          <w:sz w:val="28"/>
          <w:szCs w:val="28"/>
        </w:rPr>
      </w:pPr>
    </w:p>
    <w:p w:rsidR="00580BC5" w:rsidRDefault="00580BC5" w:rsidP="0058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плана мероприятий </w:t>
      </w:r>
    </w:p>
    <w:p w:rsidR="00580BC5" w:rsidRDefault="00580BC5" w:rsidP="0058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Казенного  учреждения Воронежской области </w:t>
      </w:r>
    </w:p>
    <w:p w:rsidR="00580BC5" w:rsidRDefault="00580BC5" w:rsidP="0058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"Управление социальной защиты Бобровского района"</w:t>
      </w:r>
    </w:p>
    <w:p w:rsidR="00580BC5" w:rsidRDefault="00580BC5" w:rsidP="0058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на 202</w:t>
      </w:r>
      <w:r w:rsidR="00D05E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580BC5" w:rsidRDefault="00580BC5" w:rsidP="00580BC5">
      <w:pPr>
        <w:jc w:val="center"/>
        <w:rPr>
          <w:b/>
          <w:sz w:val="28"/>
          <w:szCs w:val="28"/>
        </w:rPr>
      </w:pPr>
    </w:p>
    <w:tbl>
      <w:tblPr>
        <w:tblW w:w="15357" w:type="dxa"/>
        <w:tblInd w:w="-5" w:type="dxa"/>
        <w:tblLayout w:type="fixed"/>
        <w:tblLook w:val="04A0"/>
      </w:tblPr>
      <w:tblGrid>
        <w:gridCol w:w="828"/>
        <w:gridCol w:w="8456"/>
        <w:gridCol w:w="2519"/>
        <w:gridCol w:w="1777"/>
        <w:gridCol w:w="1777"/>
      </w:tblGrid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 w:rsidP="00580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766A73" w:rsidRDefault="00766A73" w:rsidP="00580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Pr="00766A73" w:rsidRDefault="00766A73" w:rsidP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A73">
              <w:rPr>
                <w:sz w:val="28"/>
                <w:szCs w:val="28"/>
              </w:rPr>
              <w:t>Срок</w:t>
            </w:r>
          </w:p>
          <w:p w:rsidR="00766A73" w:rsidRDefault="00766A73" w:rsidP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A73">
              <w:rPr>
                <w:sz w:val="28"/>
                <w:szCs w:val="28"/>
              </w:rPr>
              <w:t>Исполнения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Default="00766A73" w:rsidP="00580BC5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Default="00766A73">
            <w:pPr>
              <w:spacing w:line="276" w:lineRule="auto"/>
              <w:jc w:val="center"/>
            </w:pPr>
            <w:r>
              <w:t>5</w:t>
            </w:r>
          </w:p>
        </w:tc>
      </w:tr>
      <w:tr w:rsidR="00477C21" w:rsidTr="004F26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Организационно-методическое и правовое обеспечение.</w:t>
            </w: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информационных стендах учреждения информации, направленной на  профилактику коррупционных проявлений со стороны граждан и предупреждение коррупционного поведения </w:t>
            </w:r>
            <w:r>
              <w:rPr>
                <w:sz w:val="28"/>
                <w:szCs w:val="28"/>
              </w:rPr>
              <w:lastRenderedPageBreak/>
              <w:t xml:space="preserve">работников учреждения, распространение памяток по противодействию коррупции, об уголовной ответственности за дачу взятки и получение взятки.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Pr="00580BC5" w:rsidRDefault="00766A73" w:rsidP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A7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Pr="00580BC5" w:rsidRDefault="00766A73" w:rsidP="00D05E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A73">
              <w:rPr>
                <w:sz w:val="28"/>
                <w:szCs w:val="28"/>
              </w:rPr>
              <w:t>декабрь – проведена актуализаци</w:t>
            </w:r>
            <w:r w:rsidRPr="00766A73">
              <w:rPr>
                <w:sz w:val="28"/>
                <w:szCs w:val="28"/>
              </w:rPr>
              <w:lastRenderedPageBreak/>
              <w:t>я стендов учреждения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>
              <w:rPr>
                <w:sz w:val="28"/>
                <w:szCs w:val="28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 w:rsidP="00580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Default="00766A73" w:rsidP="00580BC5">
            <w:pPr>
              <w:suppressAutoHyphens w:val="0"/>
            </w:pPr>
            <w:r>
              <w:t>13 чел</w:t>
            </w:r>
          </w:p>
        </w:tc>
      </w:tr>
      <w:tr w:rsidR="00477C21" w:rsidTr="000C6F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Антикоррупционное просвещение, пропаганда антикоррупционного поведения.</w:t>
            </w: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Информирование общества о мерах  принимаемых учреждением в целях противодействия коррупции.</w:t>
            </w: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>
              <w:rPr>
                <w:sz w:val="28"/>
                <w:szCs w:val="28"/>
              </w:rPr>
              <w:t xml:space="preserve"> ущерб интересам работы).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Pr="00580BC5" w:rsidRDefault="00766A73" w:rsidP="00910F2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Pr="008E3DC2" w:rsidRDefault="00D3669E" w:rsidP="00910F24">
            <w:pPr>
              <w:spacing w:line="276" w:lineRule="auto"/>
            </w:pPr>
            <w:r w:rsidRPr="008E3DC2">
              <w:rPr>
                <w:sz w:val="28"/>
                <w:szCs w:val="28"/>
                <w:lang w:eastAsia="ru-RU"/>
              </w:rPr>
              <w:t>14.07.2024г.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работником  и вновь принятых работников с Кодексом профессиональной этики и служебного поведения  работников  КУВО «УСЗН Бобровского района», утвержденным приказом  от 01.02.2021 № 29/ОД.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 w:rsidP="00D05E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Default="00766A73" w:rsidP="00D05E12">
            <w:pPr>
              <w:spacing w:line="276" w:lineRule="auto"/>
            </w:pPr>
            <w:r>
              <w:rPr>
                <w:sz w:val="28"/>
                <w:szCs w:val="28"/>
                <w:lang w:eastAsia="ru-RU"/>
              </w:rPr>
              <w:t>13 чел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профессиональной подготовки, обеспечение повышения квалификации работников учреждения, с целью </w:t>
            </w:r>
            <w:r>
              <w:rPr>
                <w:sz w:val="28"/>
                <w:szCs w:val="28"/>
              </w:rPr>
              <w:lastRenderedPageBreak/>
              <w:t>усиления антикоррупционного образования и профилактики  правонарушений в учреждении.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учреждения</w:t>
            </w:r>
          </w:p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Pr="000328D1" w:rsidRDefault="00766A7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0328D1">
              <w:rPr>
                <w:sz w:val="28"/>
                <w:szCs w:val="28"/>
              </w:rPr>
              <w:t>2 чел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учреждения Плана мероприятий учреждения по противодействию коррупции на 2023 год.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Default="00766A7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 января 2023</w:t>
            </w:r>
          </w:p>
          <w:p w:rsidR="00766A73" w:rsidRDefault="00766A73">
            <w:pPr>
              <w:spacing w:line="100" w:lineRule="atLeast"/>
              <w:jc w:val="center"/>
            </w:pP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деятельности учреждения на официальном сайте:</w:t>
            </w:r>
          </w:p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информация о годовой бухгалтерской отчетности;</w:t>
            </w:r>
          </w:p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результатах деятельности  и об использовании имущества;</w:t>
            </w:r>
          </w:p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сдачи годовой отчетности.</w:t>
            </w:r>
          </w:p>
          <w:p w:rsidR="00766A73" w:rsidRDefault="00766A73">
            <w:pPr>
              <w:spacing w:line="276" w:lineRule="auto"/>
              <w:jc w:val="center"/>
            </w:pP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Регулярно, по мере поступления новых сведений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Pr="000328D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8D1">
              <w:rPr>
                <w:sz w:val="28"/>
                <w:szCs w:val="28"/>
              </w:rPr>
              <w:t>0 обращений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 к служебному поведению  работников КУВО «УСЗН Бобровского района» и урегулированию конфликта </w:t>
            </w:r>
            <w:r>
              <w:rPr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3" w:rsidRDefault="00477C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Регулярно, по мере поступления новых сведений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Pr="000328D1" w:rsidRDefault="00477C21">
            <w:pPr>
              <w:spacing w:line="276" w:lineRule="auto"/>
              <w:rPr>
                <w:sz w:val="28"/>
                <w:szCs w:val="28"/>
              </w:rPr>
            </w:pPr>
            <w:r w:rsidRPr="000328D1">
              <w:rPr>
                <w:sz w:val="28"/>
                <w:szCs w:val="28"/>
              </w:rPr>
              <w:t>13 чел</w:t>
            </w:r>
          </w:p>
        </w:tc>
      </w:tr>
      <w:tr w:rsidR="00766A73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2.9. 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A73" w:rsidRDefault="00766A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 проведения мероприятий в учреждении, посвященных Международному дню борьбы с коррупцией.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A73" w:rsidRDefault="00766A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  <w:p w:rsidR="00766A73" w:rsidRDefault="00766A7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 w:rsidP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766A73" w:rsidRDefault="00477C21" w:rsidP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9 декабря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3" w:rsidRPr="000328D1" w:rsidRDefault="00477C21" w:rsidP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8D1">
              <w:rPr>
                <w:sz w:val="28"/>
                <w:szCs w:val="28"/>
              </w:rPr>
              <w:t>09.12.2023 г.</w:t>
            </w:r>
          </w:p>
        </w:tc>
      </w:tr>
      <w:tr w:rsidR="00477C21" w:rsidTr="00477C2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 w:rsidP="002E66C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Принятие мер по повышению эффективности кадровой работы  по </w:t>
            </w:r>
            <w:proofErr w:type="gramStart"/>
            <w:r>
              <w:rPr>
                <w:bCs/>
                <w:sz w:val="28"/>
                <w:szCs w:val="28"/>
              </w:rPr>
              <w:t>контролю за</w:t>
            </w:r>
            <w:proofErr w:type="gramEnd"/>
            <w:r>
              <w:rPr>
                <w:bCs/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 конфликта интересов.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Pr="00477C21" w:rsidRDefault="00477C21" w:rsidP="003D2B8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77C21">
              <w:rPr>
                <w:sz w:val="28"/>
                <w:szCs w:val="28"/>
              </w:rPr>
              <w:t>1 квартала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 w:rsidP="00477C21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15 августа 2023 г. проводилась актуализация данных</w:t>
            </w:r>
          </w:p>
        </w:tc>
      </w:tr>
      <w:tr w:rsidR="00477C21" w:rsidTr="00CB3C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Осуществление контроля финансово-хозяйственной деятельности в целях предупреждения коррупции.</w:t>
            </w: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C21" w:rsidRDefault="00477C21" w:rsidP="00DD3D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C21" w:rsidRDefault="00477C21" w:rsidP="00DD3D17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Регулярно, по мере поступления новых сведений – выполняется размещение актуальной информации на сайте, один раз в год – формируется, ведется и утверждается план </w:t>
            </w:r>
            <w:r>
              <w:rPr>
                <w:sz w:val="28"/>
                <w:szCs w:val="28"/>
              </w:rPr>
              <w:lastRenderedPageBreak/>
              <w:t>график закупок по мере надобности.</w:t>
            </w: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</w:tcPr>
          <w:p w:rsidR="00477C21" w:rsidRDefault="00477C21" w:rsidP="00DD3D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C21" w:rsidRDefault="00477C21" w:rsidP="00DD3D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обеспечением правомерного, целевого и эффективного использования бюджетных средств.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</w:tcPr>
          <w:p w:rsidR="00477C21" w:rsidRPr="00477C21" w:rsidRDefault="00477C21" w:rsidP="00DD3D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C21">
              <w:rPr>
                <w:sz w:val="28"/>
                <w:szCs w:val="28"/>
              </w:rPr>
              <w:t>постоянно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C21" w:rsidRDefault="00477C21" w:rsidP="00DD3D17">
            <w:pPr>
              <w:spacing w:line="276" w:lineRule="auto"/>
              <w:jc w:val="center"/>
            </w:pP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составления  неофициальной отчетности и использования  поддельных документов.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</w:tcPr>
          <w:p w:rsidR="00477C21" w:rsidRPr="00477C21" w:rsidRDefault="00477C21" w:rsidP="00DD3D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C21">
              <w:rPr>
                <w:sz w:val="28"/>
                <w:szCs w:val="28"/>
              </w:rPr>
              <w:t>постоянно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C21" w:rsidRDefault="00477C21" w:rsidP="00DD3D17">
            <w:pPr>
              <w:spacing w:line="276" w:lineRule="auto"/>
              <w:jc w:val="center"/>
            </w:pP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P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C2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1" w:rsidRDefault="00477C21">
            <w:pPr>
              <w:spacing w:line="276" w:lineRule="auto"/>
              <w:jc w:val="center"/>
            </w:pP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супруги) и несовершеннолетних детей.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 w:rsidP="002E66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 апреля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1" w:rsidRDefault="00477C21" w:rsidP="002E66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  <w:p w:rsidR="00477C21" w:rsidRDefault="00477C21" w:rsidP="002E66C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До 30 апреля 2023г.</w:t>
            </w:r>
          </w:p>
        </w:tc>
      </w:tr>
      <w:tr w:rsidR="00477C21" w:rsidTr="00AA3E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77C21" w:rsidRDefault="00477C21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Иные меры по профилактике коррупции и повышению эффективности противодействия коррупции.</w:t>
            </w: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комплексного социального обслуживания населения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 w:rsidP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обращений </w:t>
            </w:r>
          </w:p>
        </w:tc>
      </w:tr>
      <w:tr w:rsidR="00477C21" w:rsidTr="00766A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1" w:rsidRDefault="00477C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19.01.2023г.</w:t>
            </w:r>
          </w:p>
          <w:p w:rsidR="00477C21" w:rsidRDefault="00477C2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14.04.2023г.</w:t>
            </w:r>
          </w:p>
        </w:tc>
      </w:tr>
    </w:tbl>
    <w:p w:rsidR="00580BC5" w:rsidRDefault="00580BC5" w:rsidP="00580BC5">
      <w:pPr>
        <w:jc w:val="center"/>
        <w:rPr>
          <w:sz w:val="28"/>
          <w:szCs w:val="28"/>
        </w:rPr>
      </w:pPr>
    </w:p>
    <w:p w:rsidR="00B72F50" w:rsidRDefault="00B72F50" w:rsidP="00B72F50"/>
    <w:p w:rsidR="00B72F50" w:rsidRDefault="00B72F50" w:rsidP="00B72F50">
      <w:pPr>
        <w:tabs>
          <w:tab w:val="left" w:pos="7080"/>
        </w:tabs>
        <w:ind w:firstLine="708"/>
        <w:rPr>
          <w:sz w:val="28"/>
          <w:szCs w:val="28"/>
        </w:rPr>
      </w:pPr>
      <w:r w:rsidRPr="00B72F5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 w:rsidR="008E3DC2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>Л. В. Лещина</w:t>
      </w:r>
    </w:p>
    <w:p w:rsidR="00B72F50" w:rsidRPr="00B72F50" w:rsidRDefault="00B72F50" w:rsidP="00B72F50">
      <w:pPr>
        <w:rPr>
          <w:sz w:val="28"/>
          <w:szCs w:val="28"/>
        </w:rPr>
      </w:pPr>
    </w:p>
    <w:p w:rsidR="00155417" w:rsidRPr="00B72F50" w:rsidRDefault="00B72F50" w:rsidP="000040CB">
      <w:pPr>
        <w:tabs>
          <w:tab w:val="left" w:pos="990"/>
        </w:tabs>
        <w:jc w:val="both"/>
        <w:rPr>
          <w:sz w:val="20"/>
          <w:szCs w:val="20"/>
        </w:rPr>
      </w:pPr>
      <w:r w:rsidRPr="00B72F50">
        <w:rPr>
          <w:sz w:val="20"/>
          <w:szCs w:val="20"/>
        </w:rPr>
        <w:t>Исполнитель</w:t>
      </w:r>
    </w:p>
    <w:p w:rsidR="00B72F50" w:rsidRPr="00B72F50" w:rsidRDefault="002E66CF" w:rsidP="00B72F50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Ивченко Людмила Анатольевна</w:t>
      </w:r>
    </w:p>
    <w:p w:rsidR="00B72F50" w:rsidRPr="00B72F50" w:rsidRDefault="00B72F50" w:rsidP="00B72F50">
      <w:pPr>
        <w:tabs>
          <w:tab w:val="left" w:pos="990"/>
        </w:tabs>
        <w:rPr>
          <w:sz w:val="20"/>
          <w:szCs w:val="20"/>
        </w:rPr>
      </w:pPr>
      <w:r w:rsidRPr="00B72F50">
        <w:rPr>
          <w:sz w:val="20"/>
          <w:szCs w:val="20"/>
        </w:rPr>
        <w:t>+7(47350)4-14-77</w:t>
      </w:r>
    </w:p>
    <w:sectPr w:rsidR="00B72F50" w:rsidRPr="00B72F50" w:rsidSect="003053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5F"/>
    <w:rsid w:val="000040CB"/>
    <w:rsid w:val="000328D1"/>
    <w:rsid w:val="00155417"/>
    <w:rsid w:val="002E66CF"/>
    <w:rsid w:val="00305321"/>
    <w:rsid w:val="00477C21"/>
    <w:rsid w:val="00580BC5"/>
    <w:rsid w:val="005E1BDC"/>
    <w:rsid w:val="00766A73"/>
    <w:rsid w:val="00875519"/>
    <w:rsid w:val="008B62C9"/>
    <w:rsid w:val="008E3DC2"/>
    <w:rsid w:val="00910F24"/>
    <w:rsid w:val="009C4115"/>
    <w:rsid w:val="00A67C5F"/>
    <w:rsid w:val="00AD3875"/>
    <w:rsid w:val="00B72F50"/>
    <w:rsid w:val="00D05E12"/>
    <w:rsid w:val="00D3669E"/>
    <w:rsid w:val="00E2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zn-bobrov@govv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084D-078E-4640-960A-52D62AA6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USZN-068ARMt002</dc:creator>
  <cp:lastModifiedBy>User26</cp:lastModifiedBy>
  <cp:revision>2</cp:revision>
  <cp:lastPrinted>2024-01-22T08:33:00Z</cp:lastPrinted>
  <dcterms:created xsi:type="dcterms:W3CDTF">2024-01-22T10:15:00Z</dcterms:created>
  <dcterms:modified xsi:type="dcterms:W3CDTF">2024-01-22T10:15:00Z</dcterms:modified>
</cp:coreProperties>
</file>